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SUBCONTRACTOR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 / 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Labour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Materials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Equipment hire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Retention release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30 days. Reference the main contract and purchase order number above.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