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FREELANCER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Project work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Revisions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Expenses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14 days. Late payments may incur interest as agreed in the contract.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